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BE5D97"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BE5D97">
        <w:rPr>
          <w:rFonts w:ascii="Arial" w:eastAsia="Arial Unicode MS" w:hAnsi="Arial" w:cs="Arial"/>
          <w:b/>
          <w:bCs/>
          <w:sz w:val="24"/>
        </w:rPr>
        <w:t>3GPP TSG-WG SA2 Meeting #</w:t>
      </w:r>
      <w:r w:rsidR="005973DC" w:rsidRPr="00BE5D97">
        <w:rPr>
          <w:rFonts w:ascii="Arial" w:eastAsia="Arial Unicode MS" w:hAnsi="Arial" w:cs="Arial"/>
          <w:b/>
          <w:bCs/>
          <w:sz w:val="24"/>
        </w:rPr>
        <w:t>1</w:t>
      </w:r>
      <w:r w:rsidR="00CB4CAC" w:rsidRPr="00BE5D97">
        <w:rPr>
          <w:rFonts w:ascii="Arial" w:eastAsia="Arial Unicode MS" w:hAnsi="Arial" w:cs="Arial"/>
          <w:b/>
          <w:bCs/>
          <w:sz w:val="24"/>
        </w:rPr>
        <w:t>5</w:t>
      </w:r>
      <w:r w:rsidR="00183D6E" w:rsidRPr="00BE5D97">
        <w:rPr>
          <w:rFonts w:ascii="Arial" w:eastAsia="Arial Unicode MS" w:hAnsi="Arial" w:cs="Arial"/>
          <w:b/>
          <w:bCs/>
          <w:sz w:val="24"/>
        </w:rPr>
        <w:t>3</w:t>
      </w:r>
      <w:r w:rsidR="00F47CC0" w:rsidRPr="00BE5D97">
        <w:rPr>
          <w:rFonts w:ascii="Arial" w:eastAsia="Arial Unicode MS" w:hAnsi="Arial" w:cs="Arial"/>
          <w:b/>
          <w:bCs/>
          <w:sz w:val="24"/>
        </w:rPr>
        <w:t>E e-meeting</w:t>
      </w:r>
      <w:r w:rsidRPr="00BE5D97">
        <w:rPr>
          <w:rFonts w:ascii="Arial" w:eastAsia="Arial Unicode MS" w:hAnsi="Arial" w:cs="Arial"/>
          <w:b/>
          <w:bCs/>
          <w:sz w:val="24"/>
        </w:rPr>
        <w:t xml:space="preserve"> </w:t>
      </w:r>
      <w:r w:rsidRPr="00BE5D97">
        <w:rPr>
          <w:rFonts w:ascii="Arial" w:eastAsia="Arial Unicode MS" w:hAnsi="Arial" w:cs="Arial"/>
          <w:b/>
          <w:bCs/>
          <w:sz w:val="24"/>
        </w:rPr>
        <w:tab/>
      </w:r>
      <w:bookmarkStart w:id="0" w:name="_GoBack"/>
      <w:r w:rsidR="001F0BF7" w:rsidRPr="00BE5D97">
        <w:rPr>
          <w:rFonts w:ascii="Arial" w:eastAsia="宋体" w:hAnsi="Arial"/>
          <w:b/>
          <w:i/>
          <w:noProof/>
          <w:color w:val="auto"/>
          <w:sz w:val="28"/>
          <w:lang w:eastAsia="en-US"/>
        </w:rPr>
        <w:t>S2-2</w:t>
      </w:r>
      <w:r w:rsidR="00061913" w:rsidRPr="00BE5D97">
        <w:rPr>
          <w:rFonts w:ascii="Arial" w:eastAsia="宋体" w:hAnsi="Arial"/>
          <w:b/>
          <w:i/>
          <w:noProof/>
          <w:color w:val="auto"/>
          <w:sz w:val="28"/>
          <w:lang w:eastAsia="en-US"/>
        </w:rPr>
        <w:t>2</w:t>
      </w:r>
      <w:r w:rsidR="001F0BF7" w:rsidRPr="00BE5D97">
        <w:rPr>
          <w:rFonts w:ascii="Arial" w:eastAsia="宋体" w:hAnsi="Arial"/>
          <w:b/>
          <w:i/>
          <w:noProof/>
          <w:color w:val="auto"/>
          <w:sz w:val="28"/>
          <w:lang w:eastAsia="en-US"/>
        </w:rPr>
        <w:t>0</w:t>
      </w:r>
      <w:r w:rsidR="000934C8">
        <w:rPr>
          <w:rFonts w:ascii="Arial" w:eastAsia="宋体" w:hAnsi="Arial"/>
          <w:b/>
          <w:i/>
          <w:noProof/>
          <w:color w:val="auto"/>
          <w:sz w:val="28"/>
          <w:lang w:eastAsia="en-US"/>
        </w:rPr>
        <w:t>9077</w:t>
      </w:r>
      <w:bookmarkEnd w:id="0"/>
    </w:p>
    <w:p w:rsidR="00A24F28" w:rsidRPr="00BE5D97"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BE5D97">
        <w:rPr>
          <w:rFonts w:ascii="Arial" w:eastAsia="Arial Unicode MS" w:hAnsi="Arial" w:cs="Arial"/>
          <w:b/>
          <w:bCs/>
          <w:sz w:val="24"/>
        </w:rPr>
        <w:t>Elbonia</w:t>
      </w:r>
      <w:proofErr w:type="spellEnd"/>
      <w:r w:rsidRPr="00BE5D97">
        <w:rPr>
          <w:rFonts w:ascii="Arial" w:eastAsia="Arial Unicode MS" w:hAnsi="Arial" w:cs="Arial"/>
          <w:b/>
          <w:bCs/>
          <w:sz w:val="24"/>
        </w:rPr>
        <w:t xml:space="preserve">, </w:t>
      </w:r>
      <w:r w:rsidR="00183D6E" w:rsidRPr="00BE5D97">
        <w:rPr>
          <w:rFonts w:ascii="Arial" w:eastAsia="Arial Unicode MS" w:hAnsi="Arial" w:cs="Arial"/>
          <w:b/>
          <w:bCs/>
          <w:sz w:val="24"/>
        </w:rPr>
        <w:t>October</w:t>
      </w:r>
      <w:r w:rsidR="00C22430" w:rsidRPr="00BE5D97">
        <w:rPr>
          <w:rFonts w:ascii="Arial" w:eastAsia="Arial Unicode MS" w:hAnsi="Arial" w:cs="Arial"/>
          <w:b/>
          <w:bCs/>
          <w:sz w:val="24"/>
        </w:rPr>
        <w:t xml:space="preserve"> </w:t>
      </w:r>
      <w:r w:rsidR="00183D6E" w:rsidRPr="00BE5D97">
        <w:rPr>
          <w:rFonts w:ascii="Arial" w:eastAsia="Arial Unicode MS" w:hAnsi="Arial" w:cs="Arial"/>
          <w:b/>
          <w:bCs/>
          <w:sz w:val="24"/>
        </w:rPr>
        <w:t xml:space="preserve">10 </w:t>
      </w:r>
      <w:r w:rsidR="00C22430" w:rsidRPr="00BE5D97">
        <w:rPr>
          <w:rFonts w:ascii="Arial" w:eastAsia="Arial Unicode MS" w:hAnsi="Arial" w:cs="Arial"/>
          <w:b/>
          <w:bCs/>
          <w:sz w:val="24"/>
        </w:rPr>
        <w:t xml:space="preserve">– </w:t>
      </w:r>
      <w:r w:rsidR="00183D6E" w:rsidRPr="00BE5D97">
        <w:rPr>
          <w:rFonts w:ascii="Arial" w:eastAsia="Arial Unicode MS" w:hAnsi="Arial" w:cs="Arial"/>
          <w:b/>
          <w:bCs/>
          <w:sz w:val="24"/>
        </w:rPr>
        <w:t>1</w:t>
      </w:r>
      <w:r w:rsidR="00BE5D97" w:rsidRPr="00BE5D97">
        <w:rPr>
          <w:rFonts w:ascii="Arial" w:eastAsia="Arial Unicode MS" w:hAnsi="Arial" w:cs="Arial"/>
          <w:b/>
          <w:bCs/>
          <w:sz w:val="24"/>
        </w:rPr>
        <w:t>7</w:t>
      </w:r>
      <w:r w:rsidR="00CB4CAC" w:rsidRPr="00BE5D97">
        <w:rPr>
          <w:rFonts w:ascii="Arial" w:eastAsia="Arial Unicode MS" w:hAnsi="Arial" w:cs="Arial"/>
          <w:b/>
          <w:bCs/>
          <w:sz w:val="24"/>
        </w:rPr>
        <w:t>, 2022</w:t>
      </w:r>
      <w:r w:rsidR="003244C5" w:rsidRPr="00BE5D97">
        <w:rPr>
          <w:rFonts w:ascii="Arial" w:eastAsia="Arial Unicode MS" w:hAnsi="Arial" w:cs="Arial"/>
          <w:b/>
          <w:bCs/>
        </w:rPr>
        <w:tab/>
      </w:r>
      <w:r w:rsidR="001F0BF7" w:rsidRPr="00BE5D97">
        <w:rPr>
          <w:rFonts w:ascii="Arial" w:hAnsi="Arial" w:cs="Arial"/>
          <w:b/>
          <w:bCs/>
          <w:color w:val="0000FF"/>
        </w:rPr>
        <w:t>(revision of S2-2</w:t>
      </w:r>
      <w:r w:rsidR="00061913" w:rsidRPr="00BE5D97">
        <w:rPr>
          <w:rFonts w:ascii="Arial" w:hAnsi="Arial" w:cs="Arial"/>
          <w:b/>
          <w:bCs/>
          <w:color w:val="0000FF"/>
        </w:rPr>
        <w:t>2</w:t>
      </w:r>
      <w:r w:rsidR="001F0BF7" w:rsidRPr="00BE5D97">
        <w:rPr>
          <w:rFonts w:ascii="Arial" w:hAnsi="Arial" w:cs="Arial"/>
          <w:b/>
          <w:bCs/>
          <w:color w:val="0000FF"/>
        </w:rPr>
        <w:t>0</w:t>
      </w:r>
      <w:r w:rsidR="003244C5" w:rsidRPr="00BE5D97">
        <w:rPr>
          <w:rFonts w:ascii="Arial" w:hAnsi="Arial" w:cs="Arial"/>
          <w:b/>
          <w:bCs/>
          <w:color w:val="0000FF"/>
        </w:rPr>
        <w:t>xxxx)</w:t>
      </w:r>
    </w:p>
    <w:p w:rsidR="00A24F28" w:rsidRPr="00BE5D97" w:rsidRDefault="00A24F28" w:rsidP="00A24F28">
      <w:pPr>
        <w:rPr>
          <w:rFonts w:ascii="Arial" w:hAnsi="Arial" w:cs="Arial"/>
        </w:rPr>
      </w:pPr>
    </w:p>
    <w:p w:rsidR="00772F47" w:rsidRPr="00BE5D97" w:rsidRDefault="00A24F28" w:rsidP="00A24F28">
      <w:pPr>
        <w:ind w:left="2127" w:hanging="2127"/>
        <w:rPr>
          <w:rFonts w:ascii="Arial" w:hAnsi="Arial" w:cs="Arial"/>
          <w:b/>
        </w:rPr>
      </w:pPr>
      <w:r w:rsidRPr="00BE5D97">
        <w:rPr>
          <w:rFonts w:ascii="Arial" w:hAnsi="Arial" w:cs="Arial"/>
          <w:b/>
        </w:rPr>
        <w:t>Source:</w:t>
      </w:r>
      <w:r w:rsidRPr="00BE5D97">
        <w:rPr>
          <w:rFonts w:ascii="Arial" w:hAnsi="Arial" w:cs="Arial"/>
          <w:b/>
        </w:rPr>
        <w:tab/>
      </w:r>
      <w:r w:rsidR="00E636FF" w:rsidRPr="00BE5D97">
        <w:rPr>
          <w:rFonts w:ascii="Arial" w:hAnsi="Arial" w:cs="Arial"/>
          <w:b/>
        </w:rPr>
        <w:t xml:space="preserve">Huawei, </w:t>
      </w:r>
      <w:r w:rsidR="008F7D6D" w:rsidRPr="00BE5D97">
        <w:rPr>
          <w:rFonts w:ascii="Arial" w:hAnsi="Arial" w:cs="Arial"/>
          <w:b/>
        </w:rPr>
        <w:t>HiSilicon</w:t>
      </w:r>
    </w:p>
    <w:p w:rsidR="007C2972" w:rsidRPr="00BE5D97" w:rsidRDefault="00A24F28" w:rsidP="00A24F28">
      <w:pPr>
        <w:ind w:left="2127" w:hanging="2127"/>
        <w:rPr>
          <w:rFonts w:ascii="Arial" w:hAnsi="Arial" w:cs="Arial"/>
          <w:b/>
        </w:rPr>
      </w:pPr>
      <w:r w:rsidRPr="00BE5D97">
        <w:rPr>
          <w:rFonts w:ascii="Arial" w:hAnsi="Arial" w:cs="Arial"/>
          <w:b/>
        </w:rPr>
        <w:t>Title:</w:t>
      </w:r>
      <w:r w:rsidRPr="00BE5D97">
        <w:rPr>
          <w:rFonts w:ascii="Arial" w:hAnsi="Arial" w:cs="Arial"/>
          <w:b/>
        </w:rPr>
        <w:tab/>
      </w:r>
      <w:r w:rsidR="00B77F1C" w:rsidRPr="00BE5D97">
        <w:rPr>
          <w:rFonts w:ascii="Arial" w:hAnsi="Arial" w:cs="Arial"/>
          <w:b/>
        </w:rPr>
        <w:t>Key issue#12 conclusion</w:t>
      </w:r>
    </w:p>
    <w:p w:rsidR="00A24F28" w:rsidRPr="00BE5D97" w:rsidRDefault="002A3C41" w:rsidP="00A24F28">
      <w:pPr>
        <w:ind w:left="2127" w:hanging="2127"/>
        <w:rPr>
          <w:rFonts w:ascii="Arial" w:hAnsi="Arial" w:cs="Arial"/>
          <w:b/>
        </w:rPr>
      </w:pPr>
      <w:r w:rsidRPr="00BE5D97">
        <w:rPr>
          <w:rFonts w:ascii="Arial" w:hAnsi="Arial" w:cs="Arial"/>
          <w:b/>
        </w:rPr>
        <w:t>Document for:</w:t>
      </w:r>
      <w:r w:rsidRPr="00BE5D97">
        <w:rPr>
          <w:rFonts w:ascii="Arial" w:hAnsi="Arial" w:cs="Arial"/>
          <w:b/>
        </w:rPr>
        <w:tab/>
      </w:r>
      <w:r w:rsidR="00A24F28" w:rsidRPr="00BE5D97">
        <w:rPr>
          <w:rFonts w:ascii="Arial" w:hAnsi="Arial" w:cs="Arial"/>
          <w:b/>
        </w:rPr>
        <w:t>Approval</w:t>
      </w:r>
    </w:p>
    <w:p w:rsidR="00A24F28" w:rsidRPr="00BE5D97" w:rsidRDefault="008F7D6D" w:rsidP="00A24F28">
      <w:pPr>
        <w:ind w:left="2127" w:hanging="2127"/>
        <w:rPr>
          <w:rFonts w:ascii="Arial" w:hAnsi="Arial" w:cs="Arial"/>
          <w:b/>
        </w:rPr>
      </w:pPr>
      <w:r w:rsidRPr="00BE5D97">
        <w:rPr>
          <w:rFonts w:ascii="Arial" w:hAnsi="Arial" w:cs="Arial"/>
          <w:b/>
        </w:rPr>
        <w:t>Agenda Item:</w:t>
      </w:r>
      <w:r w:rsidRPr="00BE5D97">
        <w:rPr>
          <w:rFonts w:ascii="Arial" w:hAnsi="Arial" w:cs="Arial"/>
          <w:b/>
        </w:rPr>
        <w:tab/>
      </w:r>
      <w:r w:rsidR="00B77F1C" w:rsidRPr="00BE5D97">
        <w:rPr>
          <w:rFonts w:ascii="Arial" w:hAnsi="Arial" w:cs="Arial"/>
          <w:b/>
        </w:rPr>
        <w:t>9.12</w:t>
      </w:r>
    </w:p>
    <w:p w:rsidR="00A24F28" w:rsidRPr="00BE5D97" w:rsidRDefault="00A24F28" w:rsidP="00A24F28">
      <w:pPr>
        <w:ind w:left="2127" w:hanging="2127"/>
        <w:rPr>
          <w:rFonts w:ascii="Arial" w:hAnsi="Arial" w:cs="Arial"/>
          <w:b/>
        </w:rPr>
      </w:pPr>
      <w:r w:rsidRPr="00BE5D97">
        <w:rPr>
          <w:rFonts w:ascii="Arial" w:hAnsi="Arial" w:cs="Arial"/>
          <w:b/>
        </w:rPr>
        <w:t>Work Item / Release:</w:t>
      </w:r>
      <w:r w:rsidRPr="00BE5D97">
        <w:rPr>
          <w:rFonts w:ascii="Arial" w:hAnsi="Arial" w:cs="Arial"/>
          <w:b/>
        </w:rPr>
        <w:tab/>
      </w:r>
      <w:r w:rsidR="00B77F1C" w:rsidRPr="00BE5D97">
        <w:rPr>
          <w:rFonts w:ascii="Arial" w:hAnsi="Arial" w:cs="Arial"/>
          <w:b/>
        </w:rPr>
        <w:t>FS_eLCS_Ph3</w:t>
      </w:r>
      <w:r w:rsidR="00462B3D" w:rsidRPr="00BE5D97">
        <w:rPr>
          <w:rFonts w:ascii="Arial" w:hAnsi="Arial" w:cs="Arial"/>
          <w:b/>
        </w:rPr>
        <w:t xml:space="preserve"> / Rel-1</w:t>
      </w:r>
      <w:r w:rsidR="006D7852" w:rsidRPr="00BE5D97">
        <w:rPr>
          <w:rFonts w:ascii="Arial" w:hAnsi="Arial" w:cs="Arial"/>
          <w:b/>
        </w:rPr>
        <w:t>8</w:t>
      </w:r>
    </w:p>
    <w:p w:rsidR="00EF48DB" w:rsidRPr="00927C1B" w:rsidRDefault="00A24F28" w:rsidP="00EC53AC">
      <w:pPr>
        <w:jc w:val="both"/>
        <w:rPr>
          <w:rFonts w:ascii="Arial" w:hAnsi="Arial" w:cs="Arial"/>
          <w:i/>
        </w:rPr>
      </w:pPr>
      <w:r w:rsidRPr="00BE5D97">
        <w:rPr>
          <w:rFonts w:ascii="Arial" w:hAnsi="Arial" w:cs="Arial"/>
          <w:i/>
        </w:rPr>
        <w:t xml:space="preserve">Abstract: </w:t>
      </w:r>
      <w:r w:rsidR="00B77F1C" w:rsidRPr="00BE5D97">
        <w:rPr>
          <w:rFonts w:ascii="Arial" w:hAnsi="Arial" w:cs="Arial"/>
          <w:i/>
        </w:rPr>
        <w:t>the paper is to propose key issue #12 conclusion.</w:t>
      </w:r>
    </w:p>
    <w:p w:rsidR="00A93620" w:rsidRPr="00BE5D97" w:rsidRDefault="00B3593E" w:rsidP="00B3593E">
      <w:pPr>
        <w:pStyle w:val="1"/>
      </w:pPr>
      <w:r w:rsidRPr="00BE5D97">
        <w:t xml:space="preserve">1. </w:t>
      </w:r>
      <w:r w:rsidR="00305F20" w:rsidRPr="00BE5D97">
        <w:t>Introduction</w:t>
      </w:r>
      <w:r w:rsidR="00BE6AFC" w:rsidRPr="00BE5D97">
        <w:t>/Discussion</w:t>
      </w:r>
    </w:p>
    <w:p w:rsidR="00DF0A26" w:rsidRDefault="00BE5D97" w:rsidP="008754B1">
      <w:pPr>
        <w:jc w:val="both"/>
        <w:rPr>
          <w:lang w:eastAsia="zh-CN"/>
        </w:rPr>
      </w:pPr>
      <w:r w:rsidRPr="00BE5D97">
        <w:rPr>
          <w:rFonts w:asciiTheme="minorEastAsia" w:eastAsiaTheme="minorEastAsia" w:hAnsiTheme="minorEastAsia" w:hint="eastAsia"/>
          <w:lang w:eastAsia="zh-CN"/>
        </w:rPr>
        <w:t>Key</w:t>
      </w:r>
      <w:r w:rsidRPr="00BE5D97">
        <w:rPr>
          <w:lang w:eastAsia="zh-CN"/>
        </w:rPr>
        <w:t xml:space="preserve"> issue#12 only has one solution documented in the TR, so it makes sense to capture the principle in that paper as conclusion.</w:t>
      </w:r>
      <w:r>
        <w:rPr>
          <w:lang w:eastAsia="zh-CN"/>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w:t>
      </w:r>
      <w:r w:rsidRPr="00375D11">
        <w:rPr>
          <w:lang w:eastAsia="zh-CN"/>
        </w:rPr>
        <w:t>TR</w:t>
      </w:r>
      <w:r w:rsidR="00B7146B" w:rsidRPr="00375D11">
        <w:t> </w:t>
      </w:r>
      <w:r w:rsidRPr="00375D11">
        <w:rPr>
          <w:lang w:eastAsia="zh-CN"/>
        </w:rPr>
        <w:t>23.</w:t>
      </w:r>
      <w:r w:rsidR="00AE0B99" w:rsidRPr="00375D11">
        <w:rPr>
          <w:lang w:eastAsia="zh-CN"/>
        </w:rPr>
        <w:t>700-</w:t>
      </w:r>
      <w:r w:rsidR="00F646AD" w:rsidRPr="00375D11">
        <w:rPr>
          <w:lang w:eastAsia="zh-CN"/>
        </w:rPr>
        <w:t>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B77F1C">
        <w:rPr>
          <w:rFonts w:ascii="Arial" w:hAnsi="Arial" w:cs="Arial"/>
          <w:color w:val="FF0000"/>
          <w:sz w:val="28"/>
          <w:szCs w:val="28"/>
          <w:lang w:val="en-US"/>
        </w:rPr>
        <w:t xml:space="preserve">(all texts </w:t>
      </w:r>
      <w:proofErr w:type="gramStart"/>
      <w:r w:rsidR="00B77F1C">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 w:name="_Toc517082226"/>
    </w:p>
    <w:p w:rsidR="00B77F1C" w:rsidRPr="00B77F1C" w:rsidRDefault="00B77F1C" w:rsidP="00B77F1C">
      <w:pPr>
        <w:keepNext/>
        <w:keepLines/>
        <w:spacing w:before="180"/>
        <w:ind w:left="1134" w:hanging="1134"/>
        <w:textAlignment w:val="auto"/>
        <w:outlineLvl w:val="1"/>
        <w:rPr>
          <w:rFonts w:ascii="Arial" w:eastAsia="等线" w:hAnsi="Arial"/>
          <w:color w:val="auto"/>
          <w:sz w:val="32"/>
          <w:lang w:eastAsia="zh-CN"/>
        </w:rPr>
      </w:pPr>
      <w:bookmarkStart w:id="3" w:name="_Toc112996187"/>
      <w:bookmarkStart w:id="4" w:name="_Toc112995522"/>
      <w:bookmarkEnd w:id="2"/>
      <w:r w:rsidRPr="00B77F1C">
        <w:rPr>
          <w:rFonts w:ascii="Arial" w:eastAsia="Times New Roman" w:hAnsi="Arial"/>
          <w:color w:val="auto"/>
          <w:sz w:val="32"/>
          <w:lang w:eastAsia="zh-CN"/>
        </w:rPr>
        <w:t>8.</w:t>
      </w:r>
      <w:r>
        <w:rPr>
          <w:rFonts w:ascii="Arial" w:eastAsia="Times New Roman" w:hAnsi="Arial"/>
          <w:color w:val="auto"/>
          <w:sz w:val="32"/>
          <w:lang w:eastAsia="zh-CN"/>
        </w:rPr>
        <w:t>12</w:t>
      </w:r>
      <w:r w:rsidRPr="00B77F1C">
        <w:rPr>
          <w:rFonts w:ascii="Arial" w:eastAsia="Times New Roman" w:hAnsi="Arial"/>
          <w:color w:val="auto"/>
          <w:sz w:val="32"/>
          <w:lang w:eastAsia="zh-CN"/>
        </w:rPr>
        <w:tab/>
        <w:t>Key Issue #</w:t>
      </w:r>
      <w:r>
        <w:rPr>
          <w:rFonts w:ascii="Arial" w:eastAsia="Times New Roman" w:hAnsi="Arial"/>
          <w:color w:val="auto"/>
          <w:sz w:val="32"/>
          <w:lang w:eastAsia="zh-CN"/>
        </w:rPr>
        <w:t>12</w:t>
      </w:r>
      <w:r w:rsidRPr="00B77F1C">
        <w:rPr>
          <w:rFonts w:ascii="Arial" w:eastAsia="Times New Roman" w:hAnsi="Arial"/>
          <w:color w:val="auto"/>
          <w:sz w:val="32"/>
          <w:lang w:eastAsia="zh-CN"/>
        </w:rPr>
        <w:t xml:space="preserve">: </w:t>
      </w:r>
      <w:bookmarkEnd w:id="3"/>
      <w:bookmarkEnd w:id="4"/>
      <w:r w:rsidRPr="00B77F1C">
        <w:rPr>
          <w:rFonts w:ascii="Arial" w:eastAsia="Times New Roman" w:hAnsi="Arial"/>
          <w:color w:val="auto"/>
          <w:sz w:val="32"/>
          <w:lang w:eastAsia="zh-CN"/>
        </w:rPr>
        <w:t>support of low power and/or high accuracy positioning</w:t>
      </w:r>
    </w:p>
    <w:p w:rsidR="00B77F1C" w:rsidRPr="00BE5D97" w:rsidRDefault="00B77F1C" w:rsidP="00BE5D97">
      <w:pPr>
        <w:textAlignment w:val="auto"/>
        <w:rPr>
          <w:rFonts w:eastAsia="等线"/>
          <w:color w:val="auto"/>
          <w:lang w:eastAsia="en-GB"/>
        </w:rPr>
      </w:pPr>
      <w:r>
        <w:rPr>
          <w:rFonts w:eastAsia="宋体"/>
        </w:rPr>
        <w:t>The following aspects are concluded for normative work:</w:t>
      </w:r>
    </w:p>
    <w:p w:rsidR="00B77F1C" w:rsidRPr="00BE5D97" w:rsidRDefault="00B77F1C" w:rsidP="00B77F1C">
      <w:pPr>
        <w:pStyle w:val="af0"/>
        <w:numPr>
          <w:ilvl w:val="0"/>
          <w:numId w:val="16"/>
        </w:numPr>
        <w:rPr>
          <w:rFonts w:eastAsiaTheme="minorEastAsia"/>
          <w:lang w:eastAsia="zh-CN"/>
        </w:rPr>
      </w:pPr>
      <w:r w:rsidRPr="00B77F1C">
        <w:rPr>
          <w:rFonts w:eastAsia="等线"/>
          <w:color w:val="auto"/>
          <w:lang w:eastAsia="zh-CN"/>
        </w:rPr>
        <w:t xml:space="preserve">UDM is enhanced to include </w:t>
      </w:r>
      <w:r w:rsidRPr="00B77F1C">
        <w:rPr>
          <w:rFonts w:eastAsia="等线"/>
          <w:color w:val="auto"/>
          <w:lang w:val="en-US" w:eastAsia="zh-CN"/>
        </w:rPr>
        <w:t>LPHAP indication in the UE LCS subscription data.</w:t>
      </w:r>
    </w:p>
    <w:p w:rsidR="00BE5D97" w:rsidRPr="00B77F1C" w:rsidRDefault="00BE5D97" w:rsidP="00B77F1C">
      <w:pPr>
        <w:pStyle w:val="af0"/>
        <w:numPr>
          <w:ilvl w:val="0"/>
          <w:numId w:val="16"/>
        </w:numPr>
        <w:rPr>
          <w:rFonts w:eastAsiaTheme="minorEastAsia"/>
          <w:lang w:eastAsia="zh-CN"/>
        </w:rPr>
      </w:pPr>
      <w:r>
        <w:rPr>
          <w:rFonts w:eastAsiaTheme="minorEastAsia"/>
          <w:lang w:eastAsia="zh-CN"/>
        </w:rPr>
        <w:t xml:space="preserve">During the positioning procedure, AMF provides the LPHAP indication to the LMF, either obtaining </w:t>
      </w:r>
      <w:r>
        <w:rPr>
          <w:rFonts w:eastAsia="等线"/>
          <w:color w:val="auto"/>
          <w:lang w:val="en-US" w:eastAsia="zh-CN"/>
        </w:rPr>
        <w:t>from the GMLC, or in the UE LCS context which received during UE registration procedure.</w:t>
      </w:r>
    </w:p>
    <w:p w:rsidR="00B77F1C" w:rsidRPr="00BE5D97" w:rsidRDefault="00B77F1C" w:rsidP="00BE5D97">
      <w:pPr>
        <w:pStyle w:val="af0"/>
        <w:numPr>
          <w:ilvl w:val="0"/>
          <w:numId w:val="16"/>
        </w:numPr>
        <w:rPr>
          <w:rFonts w:eastAsia="等线"/>
          <w:color w:val="auto"/>
          <w:lang w:eastAsia="zh-CN"/>
        </w:rPr>
      </w:pPr>
      <w:r w:rsidRPr="00B77F1C">
        <w:rPr>
          <w:rFonts w:eastAsia="等线"/>
          <w:color w:val="auto"/>
          <w:lang w:eastAsia="zh-CN"/>
        </w:rPr>
        <w:t>LMF</w:t>
      </w:r>
      <w:r>
        <w:rPr>
          <w:rFonts w:eastAsia="等线"/>
          <w:color w:val="auto"/>
          <w:lang w:eastAsia="zh-CN"/>
        </w:rPr>
        <w:t xml:space="preserve"> is enhanced to r</w:t>
      </w:r>
      <w:r w:rsidRPr="00B77F1C">
        <w:rPr>
          <w:rFonts w:eastAsia="等线"/>
          <w:color w:val="auto"/>
          <w:lang w:eastAsia="zh-CN"/>
        </w:rPr>
        <w:t xml:space="preserve">eceive from AMF </w:t>
      </w:r>
      <w:r w:rsidR="00BE5D97">
        <w:rPr>
          <w:rFonts w:eastAsia="等线"/>
          <w:color w:val="auto"/>
          <w:lang w:eastAsia="zh-CN"/>
        </w:rPr>
        <w:t xml:space="preserve">of the </w:t>
      </w:r>
      <w:r w:rsidRPr="00B77F1C">
        <w:rPr>
          <w:rFonts w:eastAsia="等线"/>
          <w:color w:val="auto"/>
          <w:lang w:eastAsia="zh-CN"/>
        </w:rPr>
        <w:t xml:space="preserve">LPHAP indication in the location request, and determine positioning method, by </w:t>
      </w:r>
      <w:proofErr w:type="gramStart"/>
      <w:r w:rsidRPr="00B77F1C">
        <w:rPr>
          <w:rFonts w:eastAsia="等线"/>
          <w:color w:val="auto"/>
          <w:lang w:eastAsia="zh-CN"/>
        </w:rPr>
        <w:t>taking into account</w:t>
      </w:r>
      <w:proofErr w:type="gramEnd"/>
      <w:r w:rsidRPr="00B77F1C">
        <w:rPr>
          <w:rFonts w:eastAsia="等线"/>
          <w:color w:val="auto"/>
          <w:lang w:eastAsia="zh-CN"/>
        </w:rPr>
        <w:t xml:space="preserve"> the LPHAP requirement. LMF also sends LPHAP indication to RAN in the </w:t>
      </w:r>
      <w:proofErr w:type="spellStart"/>
      <w:r w:rsidRPr="00B77F1C">
        <w:rPr>
          <w:rFonts w:eastAsia="等线"/>
          <w:color w:val="auto"/>
          <w:lang w:eastAsia="zh-CN"/>
        </w:rPr>
        <w:t>NRPPa</w:t>
      </w:r>
      <w:proofErr w:type="spellEnd"/>
      <w:r w:rsidRPr="00B77F1C">
        <w:rPr>
          <w:rFonts w:eastAsia="等线"/>
          <w:color w:val="auto"/>
          <w:lang w:eastAsia="zh-CN"/>
        </w:rPr>
        <w:t xml:space="preserve"> message.</w:t>
      </w:r>
    </w:p>
    <w:p w:rsidR="00CA089A" w:rsidRPr="00BE5D97" w:rsidRDefault="00B77F1C" w:rsidP="00BE5D97">
      <w:pPr>
        <w:pStyle w:val="NO"/>
        <w:rPr>
          <w:rFonts w:eastAsia="等线"/>
        </w:rPr>
      </w:pPr>
      <w:r w:rsidRPr="00B77F1C">
        <w:rPr>
          <w:rFonts w:eastAsia="等线"/>
        </w:rPr>
        <w:t>NOTE: RAN impact needs to coordinate with RAN WG</w:t>
      </w:r>
      <w:r w:rsidR="00BE5D97">
        <w:rPr>
          <w:rFonts w:eastAsia="等线"/>
        </w:rPr>
        <w:t xml:space="preserve">, e.g. whether LPHAP indication needs to be sent to RAN </w:t>
      </w:r>
      <w:r w:rsidR="00875578">
        <w:rPr>
          <w:rFonts w:eastAsia="等线"/>
        </w:rPr>
        <w:t>at</w:t>
      </w:r>
      <w:r w:rsidR="00BE5D97">
        <w:rPr>
          <w:rFonts w:eastAsia="等线"/>
        </w:rPr>
        <w:t xml:space="preserve"> an earlier time</w:t>
      </w:r>
      <w:r w:rsidR="00875578">
        <w:rPr>
          <w:rFonts w:eastAsia="等线"/>
        </w:rPr>
        <w:t>, before</w:t>
      </w:r>
      <w:r w:rsidR="00BE5D97">
        <w:rPr>
          <w:rFonts w:eastAsia="等线"/>
        </w:rPr>
        <w:t xml:space="preserve"> positioning procedure is triggered</w:t>
      </w:r>
      <w:r w:rsidRPr="00B77F1C">
        <w:rPr>
          <w:rFonts w:eastAsia="等线"/>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1985" w:rsidRDefault="00C61985">
      <w:r>
        <w:separator/>
      </w:r>
    </w:p>
    <w:p w:rsidR="00C61985" w:rsidRDefault="00C61985"/>
  </w:endnote>
  <w:endnote w:type="continuationSeparator" w:id="0">
    <w:p w:rsidR="00C61985" w:rsidRDefault="00C61985">
      <w:r>
        <w:continuationSeparator/>
      </w:r>
    </w:p>
    <w:p w:rsidR="00C61985" w:rsidRDefault="00C619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1985" w:rsidRDefault="00C61985">
      <w:r>
        <w:separator/>
      </w:r>
    </w:p>
    <w:p w:rsidR="00C61985" w:rsidRDefault="00C61985"/>
  </w:footnote>
  <w:footnote w:type="continuationSeparator" w:id="0">
    <w:p w:rsidR="00C61985" w:rsidRDefault="00C61985">
      <w:r>
        <w:continuationSeparator/>
      </w:r>
    </w:p>
    <w:p w:rsidR="00C61985" w:rsidRDefault="00C619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146B">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4C8"/>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EFA"/>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D11"/>
    <w:rsid w:val="00377C14"/>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6D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08F"/>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46"/>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578"/>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1DD"/>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77F1C"/>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D97"/>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98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4EA"/>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B3E"/>
    <w:rsid w:val="00F60CB6"/>
    <w:rsid w:val="00F61070"/>
    <w:rsid w:val="00F62FE9"/>
    <w:rsid w:val="00F646AD"/>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C49"/>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AD9A0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674247">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00072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4420762">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752C9E0-AC1A-44C9-880D-51BAEA12A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1200</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2022-09-30T15:52:00Z</dcterms:created>
  <dcterms:modified xsi:type="dcterms:W3CDTF">2022-09-30T15:52:00Z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(3)fiYTmGH5RUmHZs3lb6ENSunk4Q4P7LNBKXX3UZ8B6zdsJKnIHQAG+ixltWWx1bw2qs+J4Tiw
z2M41Een4ZrKqs2AWtYLJHPdXeGCHMjFr7o0zxUXQF/pYf9O6Kxq4M6QPYxHaraIN7Q4xbB4
FTSxkinMbyHbyMAvBF9EKgVicfgHcBmzw60HQWvCA6Jz/q1LgXPxu8lGZ9Nu+UO7Z6b/5fJG
MZmzFEV82/6OBy9FEh</vt:lpwstr>
  </property>
  <property fmtid="{D5CDD505-2E9C-101B-9397-08002B2CF9AE}" pid="9" name="_2015_ms_pID_7253431">
    <vt:lpwstr>T5Y6hhoiIQCaObXbqKgTkBsX7RSNsPWRXGJ20LE9JlKcHy8ER5atTr
N2eyXg0Lrgh7D980ucIT8qZeGNhzs87T2O/z9I1LtXz7cl2j+pZqhr7BEEjP/mOYJ/oGCOwP
WvNIaJxyz/envREv1bDIfjPzHswtIZ62Il3yMq70CKw5QbkIzGuX3mcDam5Pl4hDigJMjpzY
y10arr3D1PpzWHmfIyYS5Oj8IHb8hCoijF6C</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